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Продвижение креативных проектов и продуктов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FC39CA" w:rsidR="00A77598" w:rsidRPr="004643D7" w:rsidRDefault="004643D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D37C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D37C2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ED37C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D37C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D37C2">
              <w:rPr>
                <w:rFonts w:ascii="Times New Roman" w:hAnsi="Times New Roman" w:cs="Times New Roman"/>
                <w:sz w:val="20"/>
                <w:szCs w:val="20"/>
              </w:rPr>
              <w:t>Максимовская</w:t>
            </w:r>
            <w:proofErr w:type="spellEnd"/>
            <w:r w:rsidRPr="00ED37C2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FC9A1FB" w:rsidR="004475DA" w:rsidRPr="004643D7" w:rsidRDefault="004643D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5DBB755" w14:textId="77777777" w:rsidR="00ED37C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186541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_Toc207186541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3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691517EF" w14:textId="77777777" w:rsidR="00ED37C2" w:rsidRDefault="00FF1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42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_Toc207186542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3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694426C8" w14:textId="77777777" w:rsidR="00ED37C2" w:rsidRDefault="00FF1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43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_Toc207186543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3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7690A344" w14:textId="77777777" w:rsidR="00ED37C2" w:rsidRDefault="00FF1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44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_Toc207186544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3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25D45507" w14:textId="77777777" w:rsidR="00ED37C2" w:rsidRDefault="00FF1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45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_Toc207186545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4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5DCEA19E" w14:textId="77777777" w:rsidR="00ED37C2" w:rsidRDefault="00FF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46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_Toc207186546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5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5B1B0D74" w14:textId="77777777" w:rsidR="00ED37C2" w:rsidRDefault="00FF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47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_Toc207186547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5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37DFF9ED" w14:textId="77777777" w:rsidR="00ED37C2" w:rsidRDefault="00FF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48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_Toc207186548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5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2683CA52" w14:textId="77777777" w:rsidR="00ED37C2" w:rsidRDefault="00FF1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49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_Toc207186549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6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28F581BC" w14:textId="77777777" w:rsidR="00ED37C2" w:rsidRDefault="00FF1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50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_Toc207186550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7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6D7EC9E2" w14:textId="77777777" w:rsidR="00ED37C2" w:rsidRDefault="00FF1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51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_Toc207186551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8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3413D2F8" w14:textId="77777777" w:rsidR="00ED37C2" w:rsidRDefault="00FF1DC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52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_Toc207186552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10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77915546" w14:textId="77777777" w:rsidR="00ED37C2" w:rsidRDefault="00FF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53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_Toc207186553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10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1D814ED3" w14:textId="77777777" w:rsidR="00ED37C2" w:rsidRDefault="00FF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54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_Toc207186554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10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04B9B9D1" w14:textId="77777777" w:rsidR="00ED37C2" w:rsidRDefault="00FF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55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_Toc207186555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10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641A2D23" w14:textId="77777777" w:rsidR="00ED37C2" w:rsidRDefault="00FF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56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_Toc207186556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10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5B4289FB" w14:textId="77777777" w:rsidR="00ED37C2" w:rsidRDefault="00FF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57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_Toc207186557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10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22B43C1A" w14:textId="77777777" w:rsidR="00ED37C2" w:rsidRDefault="00FF1DC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186558" w:history="1">
            <w:r w:rsidR="00ED37C2" w:rsidRPr="006F631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D37C2">
              <w:rPr>
                <w:noProof/>
                <w:webHidden/>
              </w:rPr>
              <w:tab/>
            </w:r>
            <w:r w:rsidR="00ED37C2">
              <w:rPr>
                <w:noProof/>
                <w:webHidden/>
              </w:rPr>
              <w:fldChar w:fldCharType="begin"/>
            </w:r>
            <w:r w:rsidR="00ED37C2">
              <w:rPr>
                <w:noProof/>
                <w:webHidden/>
              </w:rPr>
              <w:instrText xml:space="preserve"> PAGEREF _Toc207186558 \h </w:instrText>
            </w:r>
            <w:r w:rsidR="00ED37C2">
              <w:rPr>
                <w:noProof/>
                <w:webHidden/>
              </w:rPr>
            </w:r>
            <w:r w:rsidR="00ED37C2">
              <w:rPr>
                <w:noProof/>
                <w:webHidden/>
              </w:rPr>
              <w:fldChar w:fldCharType="separate"/>
            </w:r>
            <w:r w:rsidR="00ED37C2">
              <w:rPr>
                <w:noProof/>
                <w:webHidden/>
              </w:rPr>
              <w:t>10</w:t>
            </w:r>
            <w:r w:rsidR="00ED37C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1865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в процессе изучения дисциплины целостное представление о системе продвижения креативных проектов и услуг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1865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Продвижение креативных проектов и продуктов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1865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D37C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D37C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D37C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D37C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D37C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D37C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D37C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D37C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D37C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D37C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D37C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ED37C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D37C2">
              <w:rPr>
                <w:rFonts w:ascii="Times New Roman" w:hAnsi="Times New Roman" w:cs="Times New Roman"/>
              </w:rPr>
              <w:t xml:space="preserve"> эффективно решать организационно-управленческие задачи в креативных индустриях для управления продажами с использованием современных методов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D37C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D37C2">
              <w:rPr>
                <w:rFonts w:ascii="Times New Roman" w:hAnsi="Times New Roman" w:cs="Times New Roman"/>
                <w:lang w:bidi="ru-RU"/>
              </w:rPr>
              <w:t xml:space="preserve">ПК-2.1 - Применяет современный инструментарий управления брендом и продажами в креативных </w:t>
            </w:r>
            <w:proofErr w:type="gramStart"/>
            <w:r w:rsidRPr="00ED37C2">
              <w:rPr>
                <w:rFonts w:ascii="Times New Roman" w:hAnsi="Times New Roman" w:cs="Times New Roman"/>
                <w:lang w:bidi="ru-RU"/>
              </w:rPr>
              <w:t>индустриях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D37C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D37C2">
              <w:rPr>
                <w:rFonts w:ascii="Times New Roman" w:hAnsi="Times New Roman" w:cs="Times New Roman"/>
              </w:rPr>
              <w:t xml:space="preserve">современный маркетинговый инструментарий управления брендом и продажами в креативных </w:t>
            </w:r>
            <w:proofErr w:type="gramStart"/>
            <w:r w:rsidR="00316402" w:rsidRPr="00ED37C2">
              <w:rPr>
                <w:rFonts w:ascii="Times New Roman" w:hAnsi="Times New Roman" w:cs="Times New Roman"/>
              </w:rPr>
              <w:t>индустриях</w:t>
            </w:r>
            <w:proofErr w:type="gramEnd"/>
            <w:r w:rsidRPr="00ED37C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D37C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D37C2">
              <w:rPr>
                <w:rFonts w:ascii="Times New Roman" w:hAnsi="Times New Roman" w:cs="Times New Roman"/>
              </w:rPr>
              <w:t xml:space="preserve">применять современный маркетинговый инструментарий управления брендом и продажами в креативных </w:t>
            </w:r>
            <w:proofErr w:type="gramStart"/>
            <w:r w:rsidR="00FD518F" w:rsidRPr="00ED37C2">
              <w:rPr>
                <w:rFonts w:ascii="Times New Roman" w:hAnsi="Times New Roman" w:cs="Times New Roman"/>
              </w:rPr>
              <w:t>индустриях</w:t>
            </w:r>
            <w:proofErr w:type="gramEnd"/>
            <w:r w:rsidRPr="00ED37C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D37C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D37C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D37C2">
              <w:rPr>
                <w:rFonts w:ascii="Times New Roman" w:hAnsi="Times New Roman" w:cs="Times New Roman"/>
              </w:rPr>
              <w:t xml:space="preserve">современным маркетинговым инструментарием управления брендом и продажами в креативных </w:t>
            </w:r>
            <w:proofErr w:type="gramStart"/>
            <w:r w:rsidR="00FD518F" w:rsidRPr="00ED37C2">
              <w:rPr>
                <w:rFonts w:ascii="Times New Roman" w:hAnsi="Times New Roman" w:cs="Times New Roman"/>
              </w:rPr>
              <w:t>индустриях</w:t>
            </w:r>
            <w:proofErr w:type="gramEnd"/>
            <w:r w:rsidRPr="00ED37C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D37C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1865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Методы продвижения и маркетинговые посредники в продвижении креативных проектов, продуктов и услуг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Маркетинговые посредникам в креативной индустрии. Интернет-посредники: Тематические Интернет-Агрегаторы; Нишевые или специализированные Интернет-Агрегаторы; Хостинг-провайдеры; Реселлеры; Интернет-каталоги поисковых систем; Интернет-справочники; Интернет-Карты поисковых систем с геолокацинными сервисами для В2В и В2С пользователей; Блокчейн-Платформы (универсальные или нишевые); SM; Мессенджеры. Профильные и отраслевые организации, ассоциации. Специализированные организации Выбор методов и маркетинговых посредников в продвижении креативных проектов, продуктов и услуг в соответствии с планируемым мероприятием с учетом целевых групп потребителей. Брендинг креативных проектов и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7FC0E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7BE1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СОВРЕМЕННЫЕ МЕТОДЫ ПРОДВИЖЕНИЯ ИНФОРМАЦИИ ПРИ ОРГАНИЗАЦИИ КРЕАТИВНЫХ  ПРОЕКТОВ В СФЕРЕ ОБРАЗОВАНИЯ, НАУКИ И КУЛЬТУРЫ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81D0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базовых инструментов. Краткая характеристика. Инструменты научной коммуникации. TEDx. Slush и другие. Создание брендов. Создание истории бренда. Разбор кейсов. Культурная биржа. Разбор кейсов. Российская креативная неделя. Разбор кейса. Форум креативного бизнеса. Разбор кейса. Модели создания легенды бренда креативного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177B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DB9D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2B4D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425D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879C75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D108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КОЛЛАБОРАЦИИ КАК ФОРМА ПРОДВИЖЕНИЯ КРЕАТИВНЫХ ПРОЕКТОВ И ПРОДУКТОВ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3251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и реализация коммуникационных программ на основе коллабораций. Конкурентные коммуникауионные стратегии. Агрегаторы, Стриминг-платформы. Креативные коллаборации. GR-продвижение. Культурная биржа. Разбор кейсов. Бренд-менеджмент в креативных индустриях. Разбор кейсов. Критерии эффективности интегрированных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66CD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F3B8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F9E9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6DAC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94714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E256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СОЗДАНИЕ И ПРОДВИЖЕНИЕ ВИРТУАЛЬНЫХ КРЕАТИВНЫХ ПРОЕКТОВ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55D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виртуального креативного проекта: организационные и технологические аспекты. Типы виртуальных мероприятий. Планирование виртуального мероприятия. Сервис-дизайн-виртуальных событий. Рекомендации по разработке и продвижению виртуального событийного креативного проекта. Кейсы.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89B2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80F5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988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E1109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18654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1865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D37C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Интернет-маркетинг</w:t>
            </w:r>
            <w:proofErr w:type="gram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Н. </w:t>
            </w:r>
            <w:proofErr w:type="spell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Жильцова</w:t>
            </w:r>
            <w:proofErr w:type="spell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общей редакцией О. Н. </w:t>
            </w:r>
            <w:proofErr w:type="spell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Жильцовой</w:t>
            </w:r>
            <w:proofErr w:type="spell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, 2023. — 335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978-5-534-15098-8. — Текст</w:t>
            </w:r>
            <w:proofErr w:type="gram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F1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https://urait.ru/bcode/510958 </w:t>
              </w:r>
            </w:hyperlink>
          </w:p>
        </w:tc>
      </w:tr>
      <w:tr w:rsidR="00262CF0" w:rsidRPr="007E6725" w14:paraId="17312BE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DB04C9" w14:textId="77777777" w:rsidR="00262CF0" w:rsidRPr="00ED37C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Музыкант,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Основы интегрированных коммуникаций: теория и современные практики в 2 ч. Часть 1. Стратегии, эффективный </w:t>
            </w:r>
            <w:proofErr w:type="spell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Музыкант.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— 475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978-5-534-14309-6. — Текст</w:t>
            </w:r>
            <w:proofErr w:type="gram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B5356AF" w14:textId="77777777" w:rsidR="00262CF0" w:rsidRPr="007E6725" w:rsidRDefault="00FF1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https://urait.ru/bcode/537250 </w:t>
              </w:r>
            </w:hyperlink>
          </w:p>
        </w:tc>
      </w:tr>
      <w:tr w:rsidR="00262CF0" w:rsidRPr="007E6725" w14:paraId="6FC3AD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6D01F9" w14:textId="77777777" w:rsidR="00262CF0" w:rsidRPr="00ED37C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Милинчук</w:t>
            </w:r>
            <w:proofErr w:type="spell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SMM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-маркетинг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Милинчук</w:t>
            </w:r>
            <w:proofErr w:type="spell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— 216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978-5-534-17395-6. — Текст</w:t>
            </w:r>
            <w:proofErr w:type="gram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ED37C2">
              <w:rPr>
                <w:rFonts w:ascii="Times New Roman" w:hAnsi="Times New Roman" w:cs="Times New Roman"/>
                <w:sz w:val="24"/>
                <w:szCs w:val="24"/>
              </w:rPr>
              <w:t>/533003 (дата обращения: 09.10.2024).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4F17FE0" w14:textId="77777777" w:rsidR="00262CF0" w:rsidRPr="007E6725" w:rsidRDefault="00FF1DC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https://urait.ru/bcode/533003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1865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BC1BF5" w14:textId="77777777" w:rsidTr="007B550D">
        <w:tc>
          <w:tcPr>
            <w:tcW w:w="9345" w:type="dxa"/>
          </w:tcPr>
          <w:p w14:paraId="40D3F0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400E0B9" w14:textId="77777777" w:rsidTr="007B550D">
        <w:tc>
          <w:tcPr>
            <w:tcW w:w="9345" w:type="dxa"/>
          </w:tcPr>
          <w:p w14:paraId="548957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477F588" w14:textId="77777777" w:rsidTr="007B550D">
        <w:tc>
          <w:tcPr>
            <w:tcW w:w="9345" w:type="dxa"/>
          </w:tcPr>
          <w:p w14:paraId="20B9D6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DCADECC" w14:textId="77777777" w:rsidTr="007B550D">
        <w:tc>
          <w:tcPr>
            <w:tcW w:w="9345" w:type="dxa"/>
          </w:tcPr>
          <w:p w14:paraId="591320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1865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F1DC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1865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D37C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D37C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C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D37C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D37C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D37C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D37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C2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C2">
              <w:rPr>
                <w:sz w:val="22"/>
                <w:szCs w:val="22"/>
              </w:rPr>
              <w:t>комплексом</w:t>
            </w:r>
            <w:proofErr w:type="gramStart"/>
            <w:r w:rsidRPr="00ED37C2">
              <w:rPr>
                <w:sz w:val="22"/>
                <w:szCs w:val="22"/>
              </w:rPr>
              <w:t>.С</w:t>
            </w:r>
            <w:proofErr w:type="gramEnd"/>
            <w:r w:rsidRPr="00ED37C2">
              <w:rPr>
                <w:sz w:val="22"/>
                <w:szCs w:val="22"/>
              </w:rPr>
              <w:t>пециализированная</w:t>
            </w:r>
            <w:proofErr w:type="spellEnd"/>
            <w:r w:rsidRPr="00ED37C2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ED37C2">
              <w:rPr>
                <w:sz w:val="22"/>
                <w:szCs w:val="22"/>
                <w:lang w:val="en-US"/>
              </w:rPr>
              <w:t>HP</w:t>
            </w:r>
            <w:r w:rsidRPr="00ED37C2">
              <w:rPr>
                <w:sz w:val="22"/>
                <w:szCs w:val="22"/>
              </w:rPr>
              <w:t xml:space="preserve"> 250 </w:t>
            </w:r>
            <w:r w:rsidRPr="00ED37C2">
              <w:rPr>
                <w:sz w:val="22"/>
                <w:szCs w:val="22"/>
                <w:lang w:val="en-US"/>
              </w:rPr>
              <w:t>G</w:t>
            </w:r>
            <w:r w:rsidRPr="00ED37C2">
              <w:rPr>
                <w:sz w:val="22"/>
                <w:szCs w:val="22"/>
              </w:rPr>
              <w:t>6 1</w:t>
            </w:r>
            <w:r w:rsidRPr="00ED37C2">
              <w:rPr>
                <w:sz w:val="22"/>
                <w:szCs w:val="22"/>
                <w:lang w:val="en-US"/>
              </w:rPr>
              <w:t>WY</w:t>
            </w:r>
            <w:r w:rsidRPr="00ED37C2">
              <w:rPr>
                <w:sz w:val="22"/>
                <w:szCs w:val="22"/>
              </w:rPr>
              <w:t>58</w:t>
            </w:r>
            <w:r w:rsidRPr="00ED37C2">
              <w:rPr>
                <w:sz w:val="22"/>
                <w:szCs w:val="22"/>
                <w:lang w:val="en-US"/>
              </w:rPr>
              <w:t>EA</w:t>
            </w:r>
            <w:r w:rsidRPr="00ED37C2">
              <w:rPr>
                <w:sz w:val="22"/>
                <w:szCs w:val="22"/>
              </w:rPr>
              <w:t xml:space="preserve">, Мультимедийный проектор </w:t>
            </w:r>
            <w:r w:rsidRPr="00ED37C2">
              <w:rPr>
                <w:sz w:val="22"/>
                <w:szCs w:val="22"/>
                <w:lang w:val="en-US"/>
              </w:rPr>
              <w:t>LG</w:t>
            </w:r>
            <w:r w:rsidRPr="00ED37C2">
              <w:rPr>
                <w:sz w:val="22"/>
                <w:szCs w:val="22"/>
              </w:rPr>
              <w:t xml:space="preserve"> </w:t>
            </w:r>
            <w:r w:rsidRPr="00ED37C2">
              <w:rPr>
                <w:sz w:val="22"/>
                <w:szCs w:val="22"/>
                <w:lang w:val="en-US"/>
              </w:rPr>
              <w:t>PF</w:t>
            </w:r>
            <w:r w:rsidRPr="00ED37C2">
              <w:rPr>
                <w:sz w:val="22"/>
                <w:szCs w:val="22"/>
              </w:rPr>
              <w:t>1500</w:t>
            </w:r>
            <w:r w:rsidRPr="00ED37C2">
              <w:rPr>
                <w:sz w:val="22"/>
                <w:szCs w:val="22"/>
                <w:lang w:val="en-US"/>
              </w:rPr>
              <w:t>G</w:t>
            </w:r>
            <w:r w:rsidRPr="00ED37C2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D37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C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D37C2">
              <w:rPr>
                <w:sz w:val="22"/>
                <w:szCs w:val="22"/>
              </w:rPr>
              <w:t>Красноармейская</w:t>
            </w:r>
            <w:proofErr w:type="gramEnd"/>
            <w:r w:rsidRPr="00ED37C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D37C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D37C2" w14:paraId="7D4C0A91" w14:textId="77777777" w:rsidTr="008416EB">
        <w:tc>
          <w:tcPr>
            <w:tcW w:w="7797" w:type="dxa"/>
            <w:shd w:val="clear" w:color="auto" w:fill="auto"/>
          </w:tcPr>
          <w:p w14:paraId="7AD2141E" w14:textId="77777777" w:rsidR="002C735C" w:rsidRPr="00ED37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C2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C2">
              <w:rPr>
                <w:sz w:val="22"/>
                <w:szCs w:val="22"/>
              </w:rPr>
              <w:t>комплексом</w:t>
            </w:r>
            <w:proofErr w:type="gramStart"/>
            <w:r w:rsidRPr="00ED37C2">
              <w:rPr>
                <w:sz w:val="22"/>
                <w:szCs w:val="22"/>
              </w:rPr>
              <w:t>.С</w:t>
            </w:r>
            <w:proofErr w:type="gramEnd"/>
            <w:r w:rsidRPr="00ED37C2">
              <w:rPr>
                <w:sz w:val="22"/>
                <w:szCs w:val="22"/>
              </w:rPr>
              <w:t>пециализированная</w:t>
            </w:r>
            <w:proofErr w:type="spellEnd"/>
            <w:r w:rsidRPr="00ED37C2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ED37C2">
              <w:rPr>
                <w:sz w:val="22"/>
                <w:szCs w:val="22"/>
                <w:lang w:val="en-US"/>
              </w:rPr>
              <w:t>Intel</w:t>
            </w:r>
            <w:r w:rsidRPr="00ED37C2">
              <w:rPr>
                <w:sz w:val="22"/>
                <w:szCs w:val="22"/>
              </w:rPr>
              <w:t xml:space="preserve"> </w:t>
            </w:r>
            <w:r w:rsidRPr="00ED37C2">
              <w:rPr>
                <w:sz w:val="22"/>
                <w:szCs w:val="22"/>
                <w:lang w:val="en-US"/>
              </w:rPr>
              <w:t>Core</w:t>
            </w:r>
            <w:r w:rsidRPr="00ED37C2">
              <w:rPr>
                <w:sz w:val="22"/>
                <w:szCs w:val="22"/>
              </w:rPr>
              <w:t xml:space="preserve"> </w:t>
            </w:r>
            <w:proofErr w:type="spellStart"/>
            <w:r w:rsidRPr="00ED37C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C2">
              <w:rPr>
                <w:sz w:val="22"/>
                <w:szCs w:val="22"/>
              </w:rPr>
              <w:t xml:space="preserve">5-3570 </w:t>
            </w:r>
            <w:proofErr w:type="spellStart"/>
            <w:r w:rsidRPr="00ED37C2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ED37C2">
              <w:rPr>
                <w:sz w:val="22"/>
                <w:szCs w:val="22"/>
              </w:rPr>
              <w:t xml:space="preserve"> </w:t>
            </w:r>
            <w:r w:rsidRPr="00ED37C2">
              <w:rPr>
                <w:sz w:val="22"/>
                <w:szCs w:val="22"/>
                <w:lang w:val="en-US"/>
              </w:rPr>
              <w:t>GA</w:t>
            </w:r>
            <w:r w:rsidRPr="00ED37C2">
              <w:rPr>
                <w:sz w:val="22"/>
                <w:szCs w:val="22"/>
              </w:rPr>
              <w:t>-</w:t>
            </w:r>
            <w:r w:rsidRPr="00ED37C2">
              <w:rPr>
                <w:sz w:val="22"/>
                <w:szCs w:val="22"/>
                <w:lang w:val="en-US"/>
              </w:rPr>
              <w:t>H</w:t>
            </w:r>
            <w:r w:rsidRPr="00ED37C2">
              <w:rPr>
                <w:sz w:val="22"/>
                <w:szCs w:val="22"/>
              </w:rPr>
              <w:t>77</w:t>
            </w:r>
            <w:r w:rsidRPr="00ED37C2">
              <w:rPr>
                <w:sz w:val="22"/>
                <w:szCs w:val="22"/>
                <w:lang w:val="en-US"/>
              </w:rPr>
              <w:t>M</w:t>
            </w:r>
            <w:r w:rsidRPr="00ED37C2">
              <w:rPr>
                <w:sz w:val="22"/>
                <w:szCs w:val="22"/>
              </w:rPr>
              <w:t xml:space="preserve"> - 1 шт., Проектор </w:t>
            </w:r>
            <w:r w:rsidRPr="00ED37C2">
              <w:rPr>
                <w:sz w:val="22"/>
                <w:szCs w:val="22"/>
                <w:lang w:val="en-US"/>
              </w:rPr>
              <w:t>NEC</w:t>
            </w:r>
            <w:r w:rsidRPr="00ED37C2">
              <w:rPr>
                <w:sz w:val="22"/>
                <w:szCs w:val="22"/>
              </w:rPr>
              <w:t xml:space="preserve"> </w:t>
            </w:r>
            <w:r w:rsidRPr="00ED37C2">
              <w:rPr>
                <w:sz w:val="22"/>
                <w:szCs w:val="22"/>
                <w:lang w:val="en-US"/>
              </w:rPr>
              <w:t>NP</w:t>
            </w:r>
            <w:r w:rsidRPr="00ED37C2">
              <w:rPr>
                <w:sz w:val="22"/>
                <w:szCs w:val="22"/>
              </w:rPr>
              <w:t>-</w:t>
            </w:r>
            <w:r w:rsidRPr="00ED37C2">
              <w:rPr>
                <w:sz w:val="22"/>
                <w:szCs w:val="22"/>
                <w:lang w:val="en-US"/>
              </w:rPr>
              <w:t>P</w:t>
            </w:r>
            <w:r w:rsidRPr="00ED37C2">
              <w:rPr>
                <w:sz w:val="22"/>
                <w:szCs w:val="22"/>
              </w:rPr>
              <w:t>501</w:t>
            </w:r>
            <w:r w:rsidRPr="00ED37C2">
              <w:rPr>
                <w:sz w:val="22"/>
                <w:szCs w:val="22"/>
                <w:lang w:val="en-US"/>
              </w:rPr>
              <w:t>X</w:t>
            </w:r>
            <w:r w:rsidRPr="00ED37C2">
              <w:rPr>
                <w:sz w:val="22"/>
                <w:szCs w:val="22"/>
              </w:rPr>
              <w:t xml:space="preserve"> - 1 шт., Микшер </w:t>
            </w:r>
            <w:r w:rsidRPr="00ED37C2">
              <w:rPr>
                <w:sz w:val="22"/>
                <w:szCs w:val="22"/>
                <w:lang w:val="en-US"/>
              </w:rPr>
              <w:t>Yamaha</w:t>
            </w:r>
            <w:r w:rsidRPr="00ED37C2">
              <w:rPr>
                <w:sz w:val="22"/>
                <w:szCs w:val="22"/>
              </w:rPr>
              <w:t xml:space="preserve"> </w:t>
            </w:r>
            <w:r w:rsidRPr="00ED37C2">
              <w:rPr>
                <w:sz w:val="22"/>
                <w:szCs w:val="22"/>
                <w:lang w:val="en-US"/>
              </w:rPr>
              <w:t>MG</w:t>
            </w:r>
            <w:r w:rsidRPr="00ED37C2">
              <w:rPr>
                <w:sz w:val="22"/>
                <w:szCs w:val="22"/>
              </w:rPr>
              <w:t>-102</w:t>
            </w:r>
            <w:proofErr w:type="gramStart"/>
            <w:r w:rsidRPr="00ED37C2">
              <w:rPr>
                <w:sz w:val="22"/>
                <w:szCs w:val="22"/>
              </w:rPr>
              <w:t xml:space="preserve"> С</w:t>
            </w:r>
            <w:proofErr w:type="gramEnd"/>
            <w:r w:rsidRPr="00ED37C2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ED37C2">
              <w:rPr>
                <w:sz w:val="22"/>
                <w:szCs w:val="22"/>
                <w:lang w:val="en-US"/>
              </w:rPr>
              <w:t>JPA</w:t>
            </w:r>
            <w:r w:rsidRPr="00ED37C2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5AC532" w14:textId="77777777" w:rsidR="002C735C" w:rsidRPr="00ED37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C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D37C2">
              <w:rPr>
                <w:sz w:val="22"/>
                <w:szCs w:val="22"/>
              </w:rPr>
              <w:t>Красноармейская</w:t>
            </w:r>
            <w:proofErr w:type="gramEnd"/>
            <w:r w:rsidRPr="00ED37C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D37C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D37C2" w14:paraId="7410EB75" w14:textId="77777777" w:rsidTr="008416EB">
        <w:tc>
          <w:tcPr>
            <w:tcW w:w="7797" w:type="dxa"/>
            <w:shd w:val="clear" w:color="auto" w:fill="auto"/>
          </w:tcPr>
          <w:p w14:paraId="693E6318" w14:textId="77777777" w:rsidR="002C735C" w:rsidRPr="00ED37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C2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C2">
              <w:rPr>
                <w:sz w:val="22"/>
                <w:szCs w:val="22"/>
              </w:rPr>
              <w:t>комплексом</w:t>
            </w:r>
            <w:proofErr w:type="gramStart"/>
            <w:r w:rsidRPr="00ED37C2">
              <w:rPr>
                <w:sz w:val="22"/>
                <w:szCs w:val="22"/>
              </w:rPr>
              <w:t>.С</w:t>
            </w:r>
            <w:proofErr w:type="gramEnd"/>
            <w:r w:rsidRPr="00ED37C2">
              <w:rPr>
                <w:sz w:val="22"/>
                <w:szCs w:val="22"/>
              </w:rPr>
              <w:t>пециализированная</w:t>
            </w:r>
            <w:proofErr w:type="spellEnd"/>
            <w:r w:rsidRPr="00ED37C2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ED37C2">
              <w:rPr>
                <w:sz w:val="22"/>
                <w:szCs w:val="22"/>
              </w:rPr>
              <w:t>.К</w:t>
            </w:r>
            <w:proofErr w:type="gramEnd"/>
            <w:r w:rsidRPr="00ED37C2">
              <w:rPr>
                <w:sz w:val="22"/>
                <w:szCs w:val="22"/>
              </w:rPr>
              <w:t xml:space="preserve">омпьютер </w:t>
            </w:r>
            <w:r w:rsidRPr="00ED37C2">
              <w:rPr>
                <w:sz w:val="22"/>
                <w:szCs w:val="22"/>
                <w:lang w:val="en-US"/>
              </w:rPr>
              <w:t>Intel</w:t>
            </w:r>
            <w:r w:rsidRPr="00ED37C2">
              <w:rPr>
                <w:sz w:val="22"/>
                <w:szCs w:val="22"/>
              </w:rPr>
              <w:t xml:space="preserve"> </w:t>
            </w:r>
            <w:proofErr w:type="spellStart"/>
            <w:r w:rsidRPr="00ED37C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D37C2">
              <w:rPr>
                <w:sz w:val="22"/>
                <w:szCs w:val="22"/>
              </w:rPr>
              <w:t>3 2100 3.3/4</w:t>
            </w:r>
            <w:r w:rsidRPr="00ED37C2">
              <w:rPr>
                <w:sz w:val="22"/>
                <w:szCs w:val="22"/>
                <w:lang w:val="en-US"/>
              </w:rPr>
              <w:t>Gb</w:t>
            </w:r>
            <w:r w:rsidRPr="00ED37C2">
              <w:rPr>
                <w:sz w:val="22"/>
                <w:szCs w:val="22"/>
              </w:rPr>
              <w:t>/500</w:t>
            </w:r>
            <w:r w:rsidRPr="00ED37C2">
              <w:rPr>
                <w:sz w:val="22"/>
                <w:szCs w:val="22"/>
                <w:lang w:val="en-US"/>
              </w:rPr>
              <w:t>Gb</w:t>
            </w:r>
            <w:r w:rsidRPr="00ED37C2">
              <w:rPr>
                <w:sz w:val="22"/>
                <w:szCs w:val="22"/>
              </w:rPr>
              <w:t>/</w:t>
            </w:r>
            <w:proofErr w:type="spellStart"/>
            <w:r w:rsidRPr="00ED37C2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ED37C2">
              <w:rPr>
                <w:sz w:val="22"/>
                <w:szCs w:val="22"/>
              </w:rPr>
              <w:t xml:space="preserve">193 - 1 шт.,  Проектор </w:t>
            </w:r>
            <w:r w:rsidRPr="00ED37C2">
              <w:rPr>
                <w:sz w:val="22"/>
                <w:szCs w:val="22"/>
                <w:lang w:val="en-US"/>
              </w:rPr>
              <w:t>NEC</w:t>
            </w:r>
            <w:r w:rsidRPr="00ED37C2">
              <w:rPr>
                <w:sz w:val="22"/>
                <w:szCs w:val="22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6C8AAE" w14:textId="77777777" w:rsidR="002C735C" w:rsidRPr="00ED37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C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D37C2">
              <w:rPr>
                <w:sz w:val="22"/>
                <w:szCs w:val="22"/>
              </w:rPr>
              <w:t>Красноармейская</w:t>
            </w:r>
            <w:proofErr w:type="gramEnd"/>
            <w:r w:rsidRPr="00ED37C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D37C2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ED37C2" w14:paraId="5365BE69" w14:textId="77777777" w:rsidTr="008416EB">
        <w:tc>
          <w:tcPr>
            <w:tcW w:w="7797" w:type="dxa"/>
            <w:shd w:val="clear" w:color="auto" w:fill="auto"/>
          </w:tcPr>
          <w:p w14:paraId="4825D4D3" w14:textId="77777777" w:rsidR="002C735C" w:rsidRPr="00ED37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C2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D37C2">
              <w:rPr>
                <w:sz w:val="22"/>
                <w:szCs w:val="22"/>
              </w:rPr>
              <w:t>комплексом</w:t>
            </w:r>
            <w:proofErr w:type="gramStart"/>
            <w:r w:rsidRPr="00ED37C2">
              <w:rPr>
                <w:sz w:val="22"/>
                <w:szCs w:val="22"/>
              </w:rPr>
              <w:t>.С</w:t>
            </w:r>
            <w:proofErr w:type="gramEnd"/>
            <w:r w:rsidRPr="00ED37C2">
              <w:rPr>
                <w:sz w:val="22"/>
                <w:szCs w:val="22"/>
              </w:rPr>
              <w:t>пециализированная</w:t>
            </w:r>
            <w:proofErr w:type="spellEnd"/>
            <w:r w:rsidRPr="00ED37C2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ED37C2">
              <w:rPr>
                <w:sz w:val="22"/>
                <w:szCs w:val="22"/>
              </w:rPr>
              <w:t>.К</w:t>
            </w:r>
            <w:proofErr w:type="gramEnd"/>
            <w:r w:rsidRPr="00ED37C2">
              <w:rPr>
                <w:sz w:val="22"/>
                <w:szCs w:val="22"/>
              </w:rPr>
              <w:t xml:space="preserve">омпьютер </w:t>
            </w:r>
            <w:r w:rsidRPr="00ED37C2">
              <w:rPr>
                <w:sz w:val="22"/>
                <w:szCs w:val="22"/>
                <w:lang w:val="en-US"/>
              </w:rPr>
              <w:t>I</w:t>
            </w:r>
            <w:r w:rsidRPr="00ED37C2">
              <w:rPr>
                <w:sz w:val="22"/>
                <w:szCs w:val="22"/>
              </w:rPr>
              <w:t>5-7400/8</w:t>
            </w:r>
            <w:r w:rsidRPr="00ED37C2">
              <w:rPr>
                <w:sz w:val="22"/>
                <w:szCs w:val="22"/>
                <w:lang w:val="en-US"/>
              </w:rPr>
              <w:t>Gb</w:t>
            </w:r>
            <w:r w:rsidRPr="00ED37C2">
              <w:rPr>
                <w:sz w:val="22"/>
                <w:szCs w:val="22"/>
              </w:rPr>
              <w:t>/1</w:t>
            </w:r>
            <w:r w:rsidRPr="00ED37C2">
              <w:rPr>
                <w:sz w:val="22"/>
                <w:szCs w:val="22"/>
                <w:lang w:val="en-US"/>
              </w:rPr>
              <w:t>Tb</w:t>
            </w:r>
            <w:r w:rsidRPr="00ED37C2">
              <w:rPr>
                <w:sz w:val="22"/>
                <w:szCs w:val="22"/>
              </w:rPr>
              <w:t xml:space="preserve">/ </w:t>
            </w:r>
            <w:r w:rsidRPr="00ED37C2">
              <w:rPr>
                <w:sz w:val="22"/>
                <w:szCs w:val="22"/>
                <w:lang w:val="en-US"/>
              </w:rPr>
              <w:t>DELL</w:t>
            </w:r>
            <w:r w:rsidRPr="00ED37C2">
              <w:rPr>
                <w:sz w:val="22"/>
                <w:szCs w:val="22"/>
              </w:rPr>
              <w:t xml:space="preserve"> </w:t>
            </w:r>
            <w:r w:rsidRPr="00ED37C2">
              <w:rPr>
                <w:sz w:val="22"/>
                <w:szCs w:val="22"/>
                <w:lang w:val="en-US"/>
              </w:rPr>
              <w:t>S</w:t>
            </w:r>
            <w:r w:rsidRPr="00ED37C2">
              <w:rPr>
                <w:sz w:val="22"/>
                <w:szCs w:val="22"/>
              </w:rPr>
              <w:t>2218</w:t>
            </w:r>
            <w:r w:rsidRPr="00ED37C2">
              <w:rPr>
                <w:sz w:val="22"/>
                <w:szCs w:val="22"/>
                <w:lang w:val="en-US"/>
              </w:rPr>
              <w:t>H</w:t>
            </w:r>
            <w:r w:rsidRPr="00ED37C2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627D17" w14:textId="77777777" w:rsidR="002C735C" w:rsidRPr="00ED37C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D37C2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ED37C2">
              <w:rPr>
                <w:sz w:val="22"/>
                <w:szCs w:val="22"/>
              </w:rPr>
              <w:t>Красноармейская</w:t>
            </w:r>
            <w:proofErr w:type="gramEnd"/>
            <w:r w:rsidRPr="00ED37C2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ED37C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1865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186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186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1865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85503B2" w14:textId="77777777" w:rsidR="00ED37C2" w:rsidRPr="00ED37C2" w:rsidRDefault="00ED37C2" w:rsidP="00ED37C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37C2" w14:paraId="42A468CB" w14:textId="77777777" w:rsidTr="00ED37C2">
        <w:tc>
          <w:tcPr>
            <w:tcW w:w="562" w:type="dxa"/>
          </w:tcPr>
          <w:p w14:paraId="0E80A19A" w14:textId="77777777" w:rsidR="00ED37C2" w:rsidRPr="004643D7" w:rsidRDefault="00ED37C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7C45957" w14:textId="77777777" w:rsidR="00ED37C2" w:rsidRDefault="00ED37C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1865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D37C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C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1865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D37C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D37C2" w14:paraId="5A1C9382" w14:textId="77777777" w:rsidTr="00801458">
        <w:tc>
          <w:tcPr>
            <w:tcW w:w="2336" w:type="dxa"/>
          </w:tcPr>
          <w:p w14:paraId="4C518DAB" w14:textId="77777777" w:rsidR="005D65A5" w:rsidRPr="00ED37C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C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D37C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C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D37C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C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D37C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C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D37C2" w14:paraId="07658034" w14:textId="77777777" w:rsidTr="00801458">
        <w:tc>
          <w:tcPr>
            <w:tcW w:w="2336" w:type="dxa"/>
          </w:tcPr>
          <w:p w14:paraId="1553D698" w14:textId="78F29BFB" w:rsidR="005D65A5" w:rsidRPr="00ED37C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D37C2" w:rsidRDefault="007478E0" w:rsidP="00801458">
            <w:pPr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ED37C2" w:rsidRDefault="007478E0" w:rsidP="00801458">
            <w:pPr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ED37C2" w:rsidRDefault="007478E0" w:rsidP="00801458">
            <w:pPr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ED37C2" w14:paraId="686CCDEF" w14:textId="77777777" w:rsidTr="00801458">
        <w:tc>
          <w:tcPr>
            <w:tcW w:w="2336" w:type="dxa"/>
          </w:tcPr>
          <w:p w14:paraId="0146A0EF" w14:textId="77777777" w:rsidR="005D65A5" w:rsidRPr="00ED37C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989BB0" w14:textId="77777777" w:rsidR="005D65A5" w:rsidRPr="00ED37C2" w:rsidRDefault="007478E0" w:rsidP="00801458">
            <w:pPr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32995E85" w14:textId="77777777" w:rsidR="005D65A5" w:rsidRPr="00ED37C2" w:rsidRDefault="007478E0" w:rsidP="00801458">
            <w:pPr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0CBE068" w14:textId="77777777" w:rsidR="005D65A5" w:rsidRPr="00ED37C2" w:rsidRDefault="007478E0" w:rsidP="00801458">
            <w:pPr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ED37C2" w14:paraId="15F6797F" w14:textId="77777777" w:rsidTr="00801458">
        <w:tc>
          <w:tcPr>
            <w:tcW w:w="2336" w:type="dxa"/>
          </w:tcPr>
          <w:p w14:paraId="31252B62" w14:textId="77777777" w:rsidR="005D65A5" w:rsidRPr="00ED37C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FE151B" w14:textId="77777777" w:rsidR="005D65A5" w:rsidRPr="00ED37C2" w:rsidRDefault="007478E0" w:rsidP="00801458">
            <w:pPr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37CAA17" w14:textId="77777777" w:rsidR="005D65A5" w:rsidRPr="00ED37C2" w:rsidRDefault="007478E0" w:rsidP="00801458">
            <w:pPr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9602CF" w14:textId="77777777" w:rsidR="005D65A5" w:rsidRPr="00ED37C2" w:rsidRDefault="007478E0" w:rsidP="00801458">
            <w:pPr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ED37C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D37C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186556"/>
      <w:r w:rsidRPr="00ED37C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ED37C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D37C2" w:rsidRPr="00ED37C2" w14:paraId="649BB704" w14:textId="77777777" w:rsidTr="00ED37C2">
        <w:tc>
          <w:tcPr>
            <w:tcW w:w="562" w:type="dxa"/>
          </w:tcPr>
          <w:p w14:paraId="4B4DAAD4" w14:textId="77777777" w:rsidR="00ED37C2" w:rsidRPr="00ED37C2" w:rsidRDefault="00ED37C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D9F5563" w14:textId="77777777" w:rsidR="00ED37C2" w:rsidRPr="00ED37C2" w:rsidRDefault="00ED37C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D37C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7B963C" w14:textId="77777777" w:rsidR="00ED37C2" w:rsidRPr="00ED37C2" w:rsidRDefault="00ED37C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D37C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186557"/>
      <w:r w:rsidRPr="00ED37C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D37C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D37C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D37C2" w14:paraId="0267C479" w14:textId="77777777" w:rsidTr="00801458">
        <w:tc>
          <w:tcPr>
            <w:tcW w:w="2500" w:type="pct"/>
          </w:tcPr>
          <w:p w14:paraId="37F699C9" w14:textId="77777777" w:rsidR="00B8237E" w:rsidRPr="00ED37C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C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D37C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37C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D37C2" w14:paraId="3F240151" w14:textId="77777777" w:rsidTr="00801458">
        <w:tc>
          <w:tcPr>
            <w:tcW w:w="2500" w:type="pct"/>
          </w:tcPr>
          <w:p w14:paraId="61E91592" w14:textId="61A0874C" w:rsidR="00B8237E" w:rsidRPr="00ED37C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D37C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ED37C2" w:rsidRDefault="005C548A" w:rsidP="00801458">
            <w:pPr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ED37C2" w14:paraId="1C055F95" w14:textId="77777777" w:rsidTr="00801458">
        <w:tc>
          <w:tcPr>
            <w:tcW w:w="2500" w:type="pct"/>
          </w:tcPr>
          <w:p w14:paraId="2B9FBCC1" w14:textId="77777777" w:rsidR="00B8237E" w:rsidRPr="00ED37C2" w:rsidRDefault="00B8237E" w:rsidP="00801458">
            <w:pPr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A18FF42" w14:textId="77777777" w:rsidR="00B8237E" w:rsidRPr="00ED37C2" w:rsidRDefault="005C548A" w:rsidP="00801458">
            <w:pPr>
              <w:rPr>
                <w:rFonts w:ascii="Times New Roman" w:hAnsi="Times New Roman" w:cs="Times New Roman"/>
              </w:rPr>
            </w:pPr>
            <w:r w:rsidRPr="00ED37C2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ED37C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18655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43463" w14:textId="77777777" w:rsidR="00FF1DCB" w:rsidRDefault="00FF1DCB" w:rsidP="00315CA6">
      <w:pPr>
        <w:spacing w:after="0" w:line="240" w:lineRule="auto"/>
      </w:pPr>
      <w:r>
        <w:separator/>
      </w:r>
    </w:p>
  </w:endnote>
  <w:endnote w:type="continuationSeparator" w:id="0">
    <w:p w14:paraId="010DACB9" w14:textId="77777777" w:rsidR="00FF1DCB" w:rsidRDefault="00FF1DC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3D7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F24985" w14:textId="77777777" w:rsidR="00FF1DCB" w:rsidRDefault="00FF1DCB" w:rsidP="00315CA6">
      <w:pPr>
        <w:spacing w:after="0" w:line="240" w:lineRule="auto"/>
      </w:pPr>
      <w:r>
        <w:separator/>
      </w:r>
    </w:p>
  </w:footnote>
  <w:footnote w:type="continuationSeparator" w:id="0">
    <w:p w14:paraId="14C0F7C3" w14:textId="77777777" w:rsidR="00FF1DCB" w:rsidRDefault="00FF1DC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43D7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60AA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7C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1DCB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7250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0958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3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A451E3-E0FF-49A6-9EB4-C55E3322D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2981</Words>
  <Characters>16992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